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WYKAZ USŁUG – DO OCENY DOŚWIADCZENIA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 celu oceny doświadczenia Wykonawcy należy wykazać usługi zrealizowane w okresie ostatnich 3 lat.</w:t>
      </w:r>
    </w:p>
    <w:tbl>
      <w:tblPr>
        <w:tblStyle w:val="Table1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873"/>
        <w:gridCol w:w="1206"/>
        <w:gridCol w:w="1270"/>
        <w:gridCol w:w="1979"/>
        <w:gridCol w:w="3008"/>
        <w:gridCol w:w="2992"/>
        <w:gridCol w:w="2246"/>
        <w:tblGridChange w:id="0">
          <w:tblGrid>
            <w:gridCol w:w="420"/>
            <w:gridCol w:w="873"/>
            <w:gridCol w:w="1206"/>
            <w:gridCol w:w="1270"/>
            <w:gridCol w:w="1979"/>
            <w:gridCol w:w="3008"/>
            <w:gridCol w:w="2992"/>
            <w:gridCol w:w="2246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Lp.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Nazwa usługi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Zakres usługi (krótki opis)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Data realizacji (od–do)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Odbiorca na rzecz którego była wykonana usługa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Praca z osobami z niepełnosprawnościami (TAK/NIE)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Praca z dziećmi z niepełnosprawnościami (TAK/NIE)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Doświadczenie specjalistyczne* (TAK/NIE)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*Za doświadczenie specjalistyczne uznaje się usługi obejmujące pracę z dziećmi z niepełnosprawnościami wymagającymi specjalistycznych metod, w szczególności: ASD, integracja sensoryczna (SI), TUS, ADHD, niepełnosprawności sprzężone.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 wykazu należy dołączyć dokumenty potwierdzające należyte wykonanie usług (zgodnie z pkt 9.8. zapytania ofertowego ).</w:t>
      </w:r>
    </w:p>
    <w:p w:rsidR="00000000" w:rsidDel="00000000" w:rsidP="00000000" w:rsidRDefault="00000000" w:rsidRPr="00000000" w14:paraId="0000003E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3F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(data i podpis)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12363" cy="78333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363" cy="783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/>
      <w:drawing>
        <wp:inline distB="0" distT="0" distL="0" distR="0">
          <wp:extent cx="994455" cy="745377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4455" cy="7453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26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FZW5ZeZj1jFBz5o9MBkxHkktQ==">CgMxLjA4AHIhMVJZNFNJbjFkWlJFRFcxSmdkSWMzUXlocDVTc3pyd1Zp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